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13C38" w14:textId="77777777" w:rsidR="003A79FB" w:rsidRPr="00026028" w:rsidRDefault="003A79FB" w:rsidP="003A7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28">
        <w:rPr>
          <w:rFonts w:ascii="Times New Roman" w:hAnsi="Times New Roman" w:cs="Times New Roman"/>
          <w:b/>
          <w:sz w:val="24"/>
          <w:szCs w:val="24"/>
        </w:rPr>
        <w:t xml:space="preserve">RESOLUTION OF THE ORANGE COUNTYWIDE </w:t>
      </w:r>
      <w:r w:rsidR="00D676B1" w:rsidRPr="00026028">
        <w:rPr>
          <w:rFonts w:ascii="Times New Roman" w:hAnsi="Times New Roman" w:cs="Times New Roman"/>
          <w:b/>
          <w:sz w:val="24"/>
          <w:szCs w:val="24"/>
        </w:rPr>
        <w:t xml:space="preserve">OVERSIGHT BOARD </w:t>
      </w:r>
    </w:p>
    <w:p w14:paraId="0C4B4180" w14:textId="26DFFBE0" w:rsidR="005A23AE" w:rsidRPr="00026028" w:rsidRDefault="00D676B1" w:rsidP="003A7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28">
        <w:rPr>
          <w:rFonts w:ascii="Times New Roman" w:hAnsi="Times New Roman" w:cs="Times New Roman"/>
          <w:b/>
          <w:sz w:val="24"/>
          <w:szCs w:val="24"/>
        </w:rPr>
        <w:t>RESOLUTION NO. _________</w:t>
      </w:r>
    </w:p>
    <w:p w14:paraId="037A1C3E" w14:textId="77777777" w:rsidR="003A79FB" w:rsidRPr="00026028" w:rsidRDefault="003A79FB" w:rsidP="00B830AC">
      <w:pPr>
        <w:spacing w:line="240" w:lineRule="auto"/>
        <w:ind w:left="1620" w:right="900"/>
        <w:jc w:val="center"/>
        <w:rPr>
          <w:rFonts w:ascii="Times New Roman" w:hAnsi="Times New Roman" w:cs="Times New Roman"/>
          <w:sz w:val="24"/>
          <w:szCs w:val="24"/>
        </w:rPr>
      </w:pPr>
    </w:p>
    <w:p w14:paraId="775DF249" w14:textId="5D3CC59A" w:rsidR="00D676B1" w:rsidRPr="00026028" w:rsidRDefault="00433555" w:rsidP="00A9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>IN THE MATTER OF APPROVING [</w:t>
      </w:r>
      <w:r w:rsidRPr="00026028">
        <w:rPr>
          <w:rFonts w:ascii="Times New Roman" w:hAnsi="Times New Roman" w:cs="Times New Roman"/>
          <w:i/>
          <w:sz w:val="24"/>
          <w:szCs w:val="24"/>
          <w:highlight w:val="yellow"/>
        </w:rPr>
        <w:t>ENTER RESOLUTION HERE</w:t>
      </w:r>
      <w:r w:rsidRPr="00026028">
        <w:rPr>
          <w:rFonts w:ascii="Times New Roman" w:hAnsi="Times New Roman" w:cs="Times New Roman"/>
          <w:sz w:val="24"/>
          <w:szCs w:val="24"/>
        </w:rPr>
        <w:t>]</w:t>
      </w:r>
    </w:p>
    <w:p w14:paraId="421C67B9" w14:textId="56C3E9BD" w:rsidR="00F847A3" w:rsidRPr="00026028" w:rsidRDefault="00F847A3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EAE714" w14:textId="3AAAAFAD" w:rsidR="00F847A3" w:rsidRPr="00026028" w:rsidRDefault="00F847A3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="000D13F3" w:rsidRPr="00026028">
        <w:rPr>
          <w:rFonts w:ascii="Times New Roman" w:hAnsi="Times New Roman" w:cs="Times New Roman"/>
          <w:b/>
          <w:sz w:val="24"/>
          <w:szCs w:val="24"/>
        </w:rPr>
        <w:t>WHEREAS</w:t>
      </w:r>
      <w:r w:rsidRPr="00026028">
        <w:rPr>
          <w:rFonts w:ascii="Times New Roman" w:hAnsi="Times New Roman" w:cs="Times New Roman"/>
          <w:sz w:val="24"/>
          <w:szCs w:val="24"/>
        </w:rPr>
        <w:t>,</w:t>
      </w:r>
      <w:r w:rsidR="00433555" w:rsidRPr="00026028">
        <w:rPr>
          <w:rFonts w:ascii="Times New Roman" w:hAnsi="Times New Roman" w:cs="Times New Roman"/>
          <w:sz w:val="24"/>
          <w:szCs w:val="24"/>
        </w:rPr>
        <w:t xml:space="preserve"> [</w:t>
      </w:r>
      <w:r w:rsidR="00EB5C3A" w:rsidRPr="00026028">
        <w:rPr>
          <w:rFonts w:ascii="Times New Roman" w:hAnsi="Times New Roman" w:cs="Times New Roman"/>
          <w:sz w:val="24"/>
          <w:szCs w:val="24"/>
          <w:highlight w:val="yellow"/>
        </w:rPr>
        <w:t>ENTER TEXT</w:t>
      </w:r>
      <w:r w:rsidR="00433555" w:rsidRPr="00026028">
        <w:rPr>
          <w:rFonts w:ascii="Times New Roman" w:hAnsi="Times New Roman" w:cs="Times New Roman"/>
          <w:sz w:val="24"/>
          <w:szCs w:val="24"/>
        </w:rPr>
        <w:t>]</w:t>
      </w:r>
      <w:r w:rsidR="00AE6146" w:rsidRPr="00026028">
        <w:rPr>
          <w:rFonts w:ascii="Times New Roman" w:hAnsi="Times New Roman" w:cs="Times New Roman"/>
          <w:sz w:val="24"/>
          <w:szCs w:val="24"/>
        </w:rPr>
        <w:t>; and</w:t>
      </w:r>
    </w:p>
    <w:p w14:paraId="657E84F6" w14:textId="41BFAEA7" w:rsidR="00AE6146" w:rsidRPr="00026028" w:rsidRDefault="00AE6146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A931A8" w14:textId="77777777" w:rsidR="00EB5C3A" w:rsidRPr="00026028" w:rsidRDefault="00AE6146" w:rsidP="00EB5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="000D13F3" w:rsidRPr="00026028">
        <w:rPr>
          <w:rFonts w:ascii="Times New Roman" w:hAnsi="Times New Roman" w:cs="Times New Roman"/>
          <w:b/>
          <w:sz w:val="24"/>
          <w:szCs w:val="24"/>
        </w:rPr>
        <w:t>WHEREAS</w:t>
      </w:r>
      <w:r w:rsidRPr="00026028">
        <w:rPr>
          <w:rFonts w:ascii="Times New Roman" w:hAnsi="Times New Roman" w:cs="Times New Roman"/>
          <w:sz w:val="24"/>
          <w:szCs w:val="24"/>
        </w:rPr>
        <w:t xml:space="preserve">, </w:t>
      </w:r>
      <w:r w:rsidR="00EB5C3A" w:rsidRPr="00026028">
        <w:rPr>
          <w:rFonts w:ascii="Times New Roman" w:hAnsi="Times New Roman" w:cs="Times New Roman"/>
          <w:sz w:val="24"/>
          <w:szCs w:val="24"/>
        </w:rPr>
        <w:t>[</w:t>
      </w:r>
      <w:r w:rsidR="00EB5C3A" w:rsidRPr="00026028">
        <w:rPr>
          <w:rFonts w:ascii="Times New Roman" w:hAnsi="Times New Roman" w:cs="Times New Roman"/>
          <w:sz w:val="24"/>
          <w:szCs w:val="24"/>
          <w:highlight w:val="yellow"/>
        </w:rPr>
        <w:t>ENTER TEXT</w:t>
      </w:r>
      <w:r w:rsidR="00EB5C3A" w:rsidRPr="00026028">
        <w:rPr>
          <w:rFonts w:ascii="Times New Roman" w:hAnsi="Times New Roman" w:cs="Times New Roman"/>
          <w:sz w:val="24"/>
          <w:szCs w:val="24"/>
        </w:rPr>
        <w:t>]; and</w:t>
      </w:r>
      <w:bookmarkStart w:id="0" w:name="_GoBack"/>
      <w:bookmarkEnd w:id="0"/>
    </w:p>
    <w:p w14:paraId="59BC0A14" w14:textId="1DDB8812" w:rsidR="001B57D3" w:rsidRPr="00026028" w:rsidRDefault="001B57D3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453CE3" w14:textId="77777777" w:rsidR="00EB5C3A" w:rsidRPr="00026028" w:rsidRDefault="001B57D3" w:rsidP="00EB5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="000D13F3" w:rsidRPr="00026028">
        <w:rPr>
          <w:rFonts w:ascii="Times New Roman" w:hAnsi="Times New Roman" w:cs="Times New Roman"/>
          <w:b/>
          <w:sz w:val="24"/>
          <w:szCs w:val="24"/>
        </w:rPr>
        <w:t>WHEREAS</w:t>
      </w:r>
      <w:r w:rsidRPr="00026028">
        <w:rPr>
          <w:rFonts w:ascii="Times New Roman" w:hAnsi="Times New Roman" w:cs="Times New Roman"/>
          <w:sz w:val="24"/>
          <w:szCs w:val="24"/>
        </w:rPr>
        <w:t xml:space="preserve">, </w:t>
      </w:r>
      <w:r w:rsidR="00EB5C3A" w:rsidRPr="00026028">
        <w:rPr>
          <w:rFonts w:ascii="Times New Roman" w:hAnsi="Times New Roman" w:cs="Times New Roman"/>
          <w:sz w:val="24"/>
          <w:szCs w:val="24"/>
        </w:rPr>
        <w:t>[</w:t>
      </w:r>
      <w:r w:rsidR="00EB5C3A" w:rsidRPr="00026028">
        <w:rPr>
          <w:rFonts w:ascii="Times New Roman" w:hAnsi="Times New Roman" w:cs="Times New Roman"/>
          <w:sz w:val="24"/>
          <w:szCs w:val="24"/>
          <w:highlight w:val="yellow"/>
        </w:rPr>
        <w:t>ENTER TEXT</w:t>
      </w:r>
      <w:r w:rsidR="00EB5C3A" w:rsidRPr="00026028">
        <w:rPr>
          <w:rFonts w:ascii="Times New Roman" w:hAnsi="Times New Roman" w:cs="Times New Roman"/>
          <w:sz w:val="24"/>
          <w:szCs w:val="24"/>
        </w:rPr>
        <w:t>]; and</w:t>
      </w:r>
    </w:p>
    <w:p w14:paraId="2172EC3C" w14:textId="50DD85C6" w:rsidR="00485B61" w:rsidRPr="00026028" w:rsidRDefault="00485B61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61DDCF" w14:textId="092B373D" w:rsidR="00485B61" w:rsidRPr="00026028" w:rsidRDefault="00485B61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="00BC1D22" w:rsidRPr="00026028">
        <w:rPr>
          <w:rFonts w:ascii="Times New Roman" w:hAnsi="Times New Roman" w:cs="Times New Roman"/>
          <w:b/>
          <w:sz w:val="24"/>
          <w:szCs w:val="24"/>
        </w:rPr>
        <w:t>WHEREAS</w:t>
      </w:r>
      <w:r w:rsidR="00BC1D22" w:rsidRPr="00026028">
        <w:rPr>
          <w:rFonts w:ascii="Times New Roman" w:hAnsi="Times New Roman" w:cs="Times New Roman"/>
          <w:sz w:val="24"/>
          <w:szCs w:val="24"/>
        </w:rPr>
        <w:t xml:space="preserve">, </w:t>
      </w:r>
      <w:r w:rsidR="00EB5C3A" w:rsidRPr="00026028">
        <w:rPr>
          <w:rFonts w:ascii="Times New Roman" w:hAnsi="Times New Roman" w:cs="Times New Roman"/>
          <w:sz w:val="24"/>
          <w:szCs w:val="24"/>
        </w:rPr>
        <w:t>[</w:t>
      </w:r>
      <w:r w:rsidR="00EB5C3A" w:rsidRPr="00026028">
        <w:rPr>
          <w:rFonts w:ascii="Times New Roman" w:hAnsi="Times New Roman" w:cs="Times New Roman"/>
          <w:sz w:val="24"/>
          <w:szCs w:val="24"/>
          <w:highlight w:val="yellow"/>
        </w:rPr>
        <w:t>ENTER TEXT</w:t>
      </w:r>
      <w:r w:rsidR="00EB5C3A" w:rsidRPr="00026028">
        <w:rPr>
          <w:rFonts w:ascii="Times New Roman" w:hAnsi="Times New Roman" w:cs="Times New Roman"/>
          <w:sz w:val="24"/>
          <w:szCs w:val="24"/>
        </w:rPr>
        <w:t>]; and</w:t>
      </w:r>
    </w:p>
    <w:p w14:paraId="296DFA02" w14:textId="7B1CF138" w:rsidR="00485B61" w:rsidRPr="00026028" w:rsidRDefault="00485B61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5EF106" w14:textId="71988A71" w:rsidR="00485B61" w:rsidRPr="00026028" w:rsidRDefault="00485B61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="00BC1D22" w:rsidRPr="00026028">
        <w:rPr>
          <w:rFonts w:ascii="Times New Roman" w:hAnsi="Times New Roman" w:cs="Times New Roman"/>
          <w:b/>
          <w:sz w:val="24"/>
          <w:szCs w:val="24"/>
        </w:rPr>
        <w:t>WHEREAS</w:t>
      </w:r>
      <w:r w:rsidR="0026298D" w:rsidRPr="00026028">
        <w:rPr>
          <w:rFonts w:ascii="Times New Roman" w:hAnsi="Times New Roman" w:cs="Times New Roman"/>
          <w:sz w:val="24"/>
          <w:szCs w:val="24"/>
        </w:rPr>
        <w:t xml:space="preserve">, </w:t>
      </w:r>
      <w:r w:rsidR="00EB5C3A" w:rsidRPr="00026028">
        <w:rPr>
          <w:rFonts w:ascii="Times New Roman" w:hAnsi="Times New Roman" w:cs="Times New Roman"/>
          <w:sz w:val="24"/>
          <w:szCs w:val="24"/>
        </w:rPr>
        <w:t>[</w:t>
      </w:r>
      <w:r w:rsidR="00EB5C3A" w:rsidRPr="00026028">
        <w:rPr>
          <w:rFonts w:ascii="Times New Roman" w:hAnsi="Times New Roman" w:cs="Times New Roman"/>
          <w:sz w:val="24"/>
          <w:szCs w:val="24"/>
          <w:highlight w:val="yellow"/>
        </w:rPr>
        <w:t>ENTER TEXT</w:t>
      </w:r>
      <w:r w:rsidR="00EB5C3A" w:rsidRPr="00026028">
        <w:rPr>
          <w:rFonts w:ascii="Times New Roman" w:hAnsi="Times New Roman" w:cs="Times New Roman"/>
          <w:sz w:val="24"/>
          <w:szCs w:val="24"/>
        </w:rPr>
        <w:t>]; and</w:t>
      </w:r>
    </w:p>
    <w:p w14:paraId="07A218CE" w14:textId="709E51CD" w:rsidR="00BC1D22" w:rsidRPr="00026028" w:rsidRDefault="00BC1D22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34291C" w14:textId="77777777" w:rsidR="00EB5C3A" w:rsidRPr="00026028" w:rsidRDefault="00BC1D22" w:rsidP="00EB5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Pr="00026028">
        <w:rPr>
          <w:rFonts w:ascii="Times New Roman" w:hAnsi="Times New Roman" w:cs="Times New Roman"/>
          <w:b/>
          <w:sz w:val="24"/>
          <w:szCs w:val="24"/>
        </w:rPr>
        <w:t>WHEREAS</w:t>
      </w:r>
      <w:r w:rsidRPr="00026028">
        <w:rPr>
          <w:rFonts w:ascii="Times New Roman" w:hAnsi="Times New Roman" w:cs="Times New Roman"/>
          <w:sz w:val="24"/>
          <w:szCs w:val="24"/>
        </w:rPr>
        <w:t xml:space="preserve">, </w:t>
      </w:r>
      <w:r w:rsidR="00EB5C3A" w:rsidRPr="00026028">
        <w:rPr>
          <w:rFonts w:ascii="Times New Roman" w:hAnsi="Times New Roman" w:cs="Times New Roman"/>
          <w:sz w:val="24"/>
          <w:szCs w:val="24"/>
        </w:rPr>
        <w:t>[</w:t>
      </w:r>
      <w:r w:rsidR="00EB5C3A" w:rsidRPr="00026028">
        <w:rPr>
          <w:rFonts w:ascii="Times New Roman" w:hAnsi="Times New Roman" w:cs="Times New Roman"/>
          <w:sz w:val="24"/>
          <w:szCs w:val="24"/>
          <w:highlight w:val="yellow"/>
        </w:rPr>
        <w:t>ENTER TEXT</w:t>
      </w:r>
      <w:r w:rsidR="00EB5C3A" w:rsidRPr="00026028">
        <w:rPr>
          <w:rFonts w:ascii="Times New Roman" w:hAnsi="Times New Roman" w:cs="Times New Roman"/>
          <w:sz w:val="24"/>
          <w:szCs w:val="24"/>
        </w:rPr>
        <w:t>]; and</w:t>
      </w:r>
    </w:p>
    <w:p w14:paraId="607F458D" w14:textId="0D9C11AF" w:rsidR="00064EA5" w:rsidRPr="00026028" w:rsidRDefault="00064EA5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5F29C9" w14:textId="48A745AA" w:rsidR="00064EA5" w:rsidRPr="00026028" w:rsidRDefault="00064EA5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  <w:t>NOW, THEREFORE, BE IT RESOLVED BY THE ORANGE COUNTYWIDE OVERSIGHT BOARD:</w:t>
      </w:r>
    </w:p>
    <w:p w14:paraId="56C3E83B" w14:textId="34B10077" w:rsidR="00064EA5" w:rsidRPr="00026028" w:rsidRDefault="00064EA5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BB7B1" w14:textId="1E55EFA2" w:rsidR="00064EA5" w:rsidRPr="00026028" w:rsidRDefault="00064EA5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Pr="00026028">
        <w:rPr>
          <w:rFonts w:ascii="Times New Roman" w:hAnsi="Times New Roman" w:cs="Times New Roman"/>
          <w:b/>
          <w:sz w:val="24"/>
          <w:szCs w:val="24"/>
        </w:rPr>
        <w:t>SECTION 1</w:t>
      </w:r>
      <w:r w:rsidRPr="00026028">
        <w:rPr>
          <w:rFonts w:ascii="Times New Roman" w:hAnsi="Times New Roman" w:cs="Times New Roman"/>
          <w:sz w:val="24"/>
          <w:szCs w:val="24"/>
        </w:rPr>
        <w:t xml:space="preserve">. </w:t>
      </w:r>
      <w:r w:rsidR="00EB5C3A" w:rsidRPr="00026028">
        <w:rPr>
          <w:rFonts w:ascii="Times New Roman" w:hAnsi="Times New Roman" w:cs="Times New Roman"/>
          <w:sz w:val="24"/>
          <w:szCs w:val="24"/>
        </w:rPr>
        <w:t>The Recitals set forth above are true and correct and are incorporated into the Resolution by this reference.</w:t>
      </w:r>
    </w:p>
    <w:p w14:paraId="17BB1864" w14:textId="7FA37FB4" w:rsidR="00064EA5" w:rsidRPr="00026028" w:rsidRDefault="00064EA5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671241" w14:textId="1CA6742F" w:rsidR="00064EA5" w:rsidRPr="00026028" w:rsidRDefault="00064EA5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Pr="00026028">
        <w:rPr>
          <w:rFonts w:ascii="Times New Roman" w:hAnsi="Times New Roman" w:cs="Times New Roman"/>
          <w:b/>
          <w:sz w:val="24"/>
          <w:szCs w:val="24"/>
        </w:rPr>
        <w:t>SECTION 2</w:t>
      </w:r>
      <w:r w:rsidRPr="00026028">
        <w:rPr>
          <w:rFonts w:ascii="Times New Roman" w:hAnsi="Times New Roman" w:cs="Times New Roman"/>
          <w:sz w:val="24"/>
          <w:szCs w:val="24"/>
        </w:rPr>
        <w:t xml:space="preserve">. </w:t>
      </w:r>
      <w:r w:rsidR="00EB5C3A" w:rsidRPr="00026028">
        <w:rPr>
          <w:rFonts w:ascii="Times New Roman" w:hAnsi="Times New Roman" w:cs="Times New Roman"/>
          <w:sz w:val="24"/>
          <w:szCs w:val="24"/>
        </w:rPr>
        <w:t>[</w:t>
      </w:r>
      <w:r w:rsidR="00EB5C3A" w:rsidRPr="00026028">
        <w:rPr>
          <w:rFonts w:ascii="Times New Roman" w:hAnsi="Times New Roman" w:cs="Times New Roman"/>
          <w:sz w:val="24"/>
          <w:szCs w:val="24"/>
          <w:highlight w:val="yellow"/>
        </w:rPr>
        <w:t>ENTER TEXT</w:t>
      </w:r>
      <w:r w:rsidR="00EB5C3A" w:rsidRPr="00026028">
        <w:rPr>
          <w:rFonts w:ascii="Times New Roman" w:hAnsi="Times New Roman" w:cs="Times New Roman"/>
          <w:sz w:val="24"/>
          <w:szCs w:val="24"/>
        </w:rPr>
        <w:t>].</w:t>
      </w:r>
    </w:p>
    <w:p w14:paraId="13C72AC4" w14:textId="5AC065E9" w:rsidR="00645A1E" w:rsidRPr="00026028" w:rsidRDefault="00645A1E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128B24" w14:textId="5B70A9AA" w:rsidR="00645A1E" w:rsidRPr="00026028" w:rsidRDefault="00645A1E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Pr="00026028">
        <w:rPr>
          <w:rFonts w:ascii="Times New Roman" w:hAnsi="Times New Roman" w:cs="Times New Roman"/>
          <w:b/>
          <w:sz w:val="24"/>
          <w:szCs w:val="24"/>
        </w:rPr>
        <w:t>SECTION 3</w:t>
      </w:r>
      <w:r w:rsidRPr="00026028">
        <w:rPr>
          <w:rFonts w:ascii="Times New Roman" w:hAnsi="Times New Roman" w:cs="Times New Roman"/>
          <w:sz w:val="24"/>
          <w:szCs w:val="24"/>
        </w:rPr>
        <w:t xml:space="preserve">. </w:t>
      </w:r>
      <w:r w:rsidR="00EB5C3A" w:rsidRPr="00026028">
        <w:rPr>
          <w:rFonts w:ascii="Times New Roman" w:hAnsi="Times New Roman" w:cs="Times New Roman"/>
          <w:sz w:val="24"/>
          <w:szCs w:val="24"/>
        </w:rPr>
        <w:t>[</w:t>
      </w:r>
      <w:r w:rsidR="00EB5C3A" w:rsidRPr="00026028">
        <w:rPr>
          <w:rFonts w:ascii="Times New Roman" w:hAnsi="Times New Roman" w:cs="Times New Roman"/>
          <w:sz w:val="24"/>
          <w:szCs w:val="24"/>
          <w:highlight w:val="yellow"/>
        </w:rPr>
        <w:t>ENTER TEXT</w:t>
      </w:r>
      <w:r w:rsidR="00EB5C3A" w:rsidRPr="00026028">
        <w:rPr>
          <w:rFonts w:ascii="Times New Roman" w:hAnsi="Times New Roman" w:cs="Times New Roman"/>
          <w:sz w:val="24"/>
          <w:szCs w:val="24"/>
        </w:rPr>
        <w:t>].</w:t>
      </w:r>
    </w:p>
    <w:p w14:paraId="01FF761B" w14:textId="4062A66D" w:rsidR="00740933" w:rsidRPr="00026028" w:rsidRDefault="00740933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977B6B" w14:textId="03BEBA17" w:rsidR="00740933" w:rsidRPr="00026028" w:rsidRDefault="00740933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Pr="0002602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B5C3A" w:rsidRPr="00026028">
        <w:rPr>
          <w:rFonts w:ascii="Times New Roman" w:hAnsi="Times New Roman" w:cs="Times New Roman"/>
          <w:b/>
          <w:sz w:val="24"/>
          <w:szCs w:val="24"/>
          <w:highlight w:val="yellow"/>
        </w:rPr>
        <w:t>[  ]</w:t>
      </w:r>
      <w:r w:rsidR="00EB5C3A" w:rsidRPr="00026028">
        <w:rPr>
          <w:rFonts w:ascii="Times New Roman" w:hAnsi="Times New Roman" w:cs="Times New Roman"/>
          <w:sz w:val="24"/>
          <w:szCs w:val="24"/>
        </w:rPr>
        <w:t>. The approval of this Resolution does not commit the Oversight Board to any action that may have a significant effect on the environment. As a result, such action does not constitute a project subject to the requirements of the California Environmental Quality Act.</w:t>
      </w:r>
    </w:p>
    <w:p w14:paraId="27CAD180" w14:textId="2AD3D08D" w:rsidR="00282608" w:rsidRPr="00026028" w:rsidRDefault="00282608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F47BC7" w14:textId="4A85CF60" w:rsidR="00282608" w:rsidRPr="00026028" w:rsidRDefault="00282608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Pr="0002602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B5C3A" w:rsidRPr="00026028">
        <w:rPr>
          <w:rFonts w:ascii="Times New Roman" w:hAnsi="Times New Roman" w:cs="Times New Roman"/>
          <w:b/>
          <w:sz w:val="24"/>
          <w:szCs w:val="24"/>
          <w:highlight w:val="yellow"/>
        </w:rPr>
        <w:t>[  ]</w:t>
      </w:r>
      <w:r w:rsidR="00EB5C3A" w:rsidRPr="00026028">
        <w:rPr>
          <w:rFonts w:ascii="Times New Roman" w:hAnsi="Times New Roman" w:cs="Times New Roman"/>
          <w:b/>
          <w:sz w:val="24"/>
          <w:szCs w:val="24"/>
        </w:rPr>
        <w:t>.</w:t>
      </w:r>
      <w:r w:rsidR="00EB5C3A" w:rsidRPr="00026028">
        <w:rPr>
          <w:rFonts w:ascii="Times New Roman" w:hAnsi="Times New Roman" w:cs="Times New Roman"/>
          <w:sz w:val="24"/>
          <w:szCs w:val="24"/>
        </w:rPr>
        <w:t xml:space="preserve"> If any provision of this Resolution or the application of any such provision to any person or circumstance is held valid, such invalidity shall not affect other </w:t>
      </w:r>
      <w:r w:rsidR="00EB5C3A" w:rsidRPr="00026028">
        <w:rPr>
          <w:rFonts w:ascii="Times New Roman" w:hAnsi="Times New Roman" w:cs="Times New Roman"/>
          <w:sz w:val="24"/>
          <w:szCs w:val="24"/>
        </w:rPr>
        <w:lastRenderedPageBreak/>
        <w:t>provisions or applications of this Resolution that can be given effect without the invalid provision or application</w:t>
      </w:r>
      <w:r w:rsidR="00CA0915" w:rsidRPr="00026028">
        <w:rPr>
          <w:rFonts w:ascii="Times New Roman" w:hAnsi="Times New Roman" w:cs="Times New Roman"/>
          <w:sz w:val="24"/>
          <w:szCs w:val="24"/>
        </w:rPr>
        <w:t>, and to this end the provisions of this Resolution are severable. The Oversight B</w:t>
      </w:r>
      <w:r w:rsidR="00836885" w:rsidRPr="00026028">
        <w:rPr>
          <w:rFonts w:ascii="Times New Roman" w:hAnsi="Times New Roman" w:cs="Times New Roman"/>
          <w:sz w:val="24"/>
          <w:szCs w:val="24"/>
        </w:rPr>
        <w:t>o</w:t>
      </w:r>
      <w:r w:rsidR="00CA0915" w:rsidRPr="00026028">
        <w:rPr>
          <w:rFonts w:ascii="Times New Roman" w:hAnsi="Times New Roman" w:cs="Times New Roman"/>
          <w:sz w:val="24"/>
          <w:szCs w:val="24"/>
        </w:rPr>
        <w:t xml:space="preserve">ard declares that the Oversight Board would have adopted this Resolution irrespective of the invalidity of any particular portion of this Resolution. </w:t>
      </w:r>
      <w:r w:rsidRPr="00026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3159E" w14:textId="70CB0137" w:rsidR="00EA6EF2" w:rsidRPr="00026028" w:rsidRDefault="00EA6EF2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FA80CF" w14:textId="132A3A82" w:rsidR="00087BE1" w:rsidRPr="00026028" w:rsidRDefault="00087BE1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Pr="0002602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Pr="00026028">
        <w:rPr>
          <w:rFonts w:ascii="Times New Roman" w:hAnsi="Times New Roman" w:cs="Times New Roman"/>
          <w:b/>
          <w:sz w:val="24"/>
          <w:szCs w:val="24"/>
          <w:highlight w:val="yellow"/>
        </w:rPr>
        <w:t>[  ]</w:t>
      </w:r>
      <w:r w:rsidRPr="00026028">
        <w:rPr>
          <w:rFonts w:ascii="Times New Roman" w:hAnsi="Times New Roman" w:cs="Times New Roman"/>
          <w:b/>
          <w:sz w:val="24"/>
          <w:szCs w:val="24"/>
        </w:rPr>
        <w:t>.</w:t>
      </w:r>
      <w:r w:rsidRPr="00026028">
        <w:rPr>
          <w:rFonts w:ascii="Times New Roman" w:hAnsi="Times New Roman" w:cs="Times New Roman"/>
          <w:sz w:val="24"/>
          <w:szCs w:val="24"/>
        </w:rPr>
        <w:t xml:space="preserve"> This Resolution shall be effective immediately upon adoption.</w:t>
      </w:r>
    </w:p>
    <w:p w14:paraId="176C5E23" w14:textId="77777777" w:rsidR="00087BE1" w:rsidRPr="00026028" w:rsidRDefault="00087BE1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0D1B1" w14:textId="6EE24ACB" w:rsidR="00EA6EF2" w:rsidRPr="00026028" w:rsidRDefault="00282608" w:rsidP="000D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  <w:r w:rsidRPr="0002602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B5C3A" w:rsidRPr="00026028">
        <w:rPr>
          <w:rFonts w:ascii="Times New Roman" w:hAnsi="Times New Roman" w:cs="Times New Roman"/>
          <w:b/>
          <w:sz w:val="24"/>
          <w:szCs w:val="24"/>
          <w:highlight w:val="yellow"/>
        </w:rPr>
        <w:t>[   ]</w:t>
      </w:r>
      <w:r w:rsidRPr="00026028">
        <w:rPr>
          <w:rFonts w:ascii="Times New Roman" w:hAnsi="Times New Roman" w:cs="Times New Roman"/>
          <w:sz w:val="24"/>
          <w:szCs w:val="24"/>
        </w:rPr>
        <w:t xml:space="preserve">. The Clerk of the Oversight Board shall certify to the adoption of this Resolution. </w:t>
      </w:r>
    </w:p>
    <w:p w14:paraId="15AC81ED" w14:textId="77777777" w:rsidR="001D4881" w:rsidRPr="00026028" w:rsidRDefault="001D4881" w:rsidP="001D4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1368BA" w14:textId="2A334E38" w:rsidR="004915AF" w:rsidRPr="00026028" w:rsidRDefault="001D4881" w:rsidP="00026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28">
        <w:rPr>
          <w:rFonts w:ascii="Times New Roman" w:hAnsi="Times New Roman" w:cs="Times New Roman"/>
          <w:sz w:val="24"/>
          <w:szCs w:val="24"/>
        </w:rPr>
        <w:tab/>
      </w:r>
    </w:p>
    <w:sectPr w:rsidR="004915AF" w:rsidRPr="000260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CB7A8" w14:textId="77777777" w:rsidR="00B502C4" w:rsidRDefault="00B502C4" w:rsidP="005C2A79">
      <w:pPr>
        <w:spacing w:after="0" w:line="240" w:lineRule="auto"/>
      </w:pPr>
      <w:r>
        <w:separator/>
      </w:r>
    </w:p>
  </w:endnote>
  <w:endnote w:type="continuationSeparator" w:id="0">
    <w:p w14:paraId="0128F454" w14:textId="77777777" w:rsidR="00B502C4" w:rsidRDefault="00B502C4" w:rsidP="005C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88577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5BE4A7E" w14:textId="6E88F7F3" w:rsidR="005C2A79" w:rsidRDefault="005C2A7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BD5E6A" w14:textId="77777777" w:rsidR="005C2A79" w:rsidRDefault="005C2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0A7A" w14:textId="77777777" w:rsidR="00B502C4" w:rsidRDefault="00B502C4" w:rsidP="005C2A79">
      <w:pPr>
        <w:spacing w:after="0" w:line="240" w:lineRule="auto"/>
      </w:pPr>
      <w:r>
        <w:separator/>
      </w:r>
    </w:p>
  </w:footnote>
  <w:footnote w:type="continuationSeparator" w:id="0">
    <w:p w14:paraId="38F769FA" w14:textId="77777777" w:rsidR="00B502C4" w:rsidRDefault="00B502C4" w:rsidP="005C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1028"/>
    <w:multiLevelType w:val="hybridMultilevel"/>
    <w:tmpl w:val="4470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B1"/>
    <w:rsid w:val="00026028"/>
    <w:rsid w:val="00051403"/>
    <w:rsid w:val="00064EA5"/>
    <w:rsid w:val="00087BE1"/>
    <w:rsid w:val="000A3293"/>
    <w:rsid w:val="000D13F3"/>
    <w:rsid w:val="001459F1"/>
    <w:rsid w:val="001B57D3"/>
    <w:rsid w:val="001D4881"/>
    <w:rsid w:val="0025381C"/>
    <w:rsid w:val="0026298D"/>
    <w:rsid w:val="00282608"/>
    <w:rsid w:val="002C59BF"/>
    <w:rsid w:val="002D5B65"/>
    <w:rsid w:val="003A5E86"/>
    <w:rsid w:val="003A79FB"/>
    <w:rsid w:val="003F4C6B"/>
    <w:rsid w:val="00433555"/>
    <w:rsid w:val="00485B61"/>
    <w:rsid w:val="004915AF"/>
    <w:rsid w:val="005A1D25"/>
    <w:rsid w:val="005A23AE"/>
    <w:rsid w:val="005C2A79"/>
    <w:rsid w:val="00601CFA"/>
    <w:rsid w:val="00610320"/>
    <w:rsid w:val="0062782A"/>
    <w:rsid w:val="00636D3D"/>
    <w:rsid w:val="00645A1E"/>
    <w:rsid w:val="0071212D"/>
    <w:rsid w:val="00740933"/>
    <w:rsid w:val="00822C4B"/>
    <w:rsid w:val="00831CF6"/>
    <w:rsid w:val="00836885"/>
    <w:rsid w:val="008B5131"/>
    <w:rsid w:val="008D6D05"/>
    <w:rsid w:val="0092471E"/>
    <w:rsid w:val="00981435"/>
    <w:rsid w:val="00983203"/>
    <w:rsid w:val="00A46BDD"/>
    <w:rsid w:val="00A56450"/>
    <w:rsid w:val="00A95650"/>
    <w:rsid w:val="00AE6146"/>
    <w:rsid w:val="00B502C4"/>
    <w:rsid w:val="00B548C3"/>
    <w:rsid w:val="00B625F2"/>
    <w:rsid w:val="00B830AC"/>
    <w:rsid w:val="00BA1871"/>
    <w:rsid w:val="00BB4FAD"/>
    <w:rsid w:val="00BB7EC8"/>
    <w:rsid w:val="00BC1D22"/>
    <w:rsid w:val="00C06566"/>
    <w:rsid w:val="00C11653"/>
    <w:rsid w:val="00C44907"/>
    <w:rsid w:val="00CA0915"/>
    <w:rsid w:val="00CB0E7D"/>
    <w:rsid w:val="00D51CB6"/>
    <w:rsid w:val="00D676B1"/>
    <w:rsid w:val="00E13581"/>
    <w:rsid w:val="00EA6EF2"/>
    <w:rsid w:val="00EB5C3A"/>
    <w:rsid w:val="00F02F97"/>
    <w:rsid w:val="00F463F8"/>
    <w:rsid w:val="00F847A3"/>
    <w:rsid w:val="00FD68BA"/>
    <w:rsid w:val="00FE70D6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00D7"/>
  <w15:chartTrackingRefBased/>
  <w15:docId w15:val="{5C51ACDE-AD6D-4006-AA8D-C4511142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79"/>
  </w:style>
  <w:style w:type="paragraph" w:styleId="Footer">
    <w:name w:val="footer"/>
    <w:basedOn w:val="Normal"/>
    <w:link w:val="FooterChar"/>
    <w:uiPriority w:val="99"/>
    <w:unhideWhenUsed/>
    <w:rsid w:val="005C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Gonzales</dc:creator>
  <cp:keywords/>
  <dc:description/>
  <cp:lastModifiedBy>Kathy Tavoularis</cp:lastModifiedBy>
  <cp:revision>5</cp:revision>
  <dcterms:created xsi:type="dcterms:W3CDTF">2020-06-20T00:40:00Z</dcterms:created>
  <dcterms:modified xsi:type="dcterms:W3CDTF">2020-07-27T21:52:00Z</dcterms:modified>
</cp:coreProperties>
</file>